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41" w:rsidRPr="00BE3AFF" w:rsidRDefault="00237341" w:rsidP="0023734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Pr="00F07C0D">
        <w:rPr>
          <w:b/>
          <w:sz w:val="32"/>
          <w:szCs w:val="32"/>
        </w:rPr>
        <w:t xml:space="preserve">PROGRAMA                 </w:t>
      </w:r>
      <w:r>
        <w:rPr>
          <w:b/>
          <w:sz w:val="32"/>
          <w:szCs w:val="32"/>
        </w:rPr>
        <w:t xml:space="preserve">                      </w:t>
      </w:r>
      <w:r>
        <w:rPr>
          <w:noProof/>
          <w:lang w:eastAsia="es-ES"/>
        </w:rPr>
        <w:drawing>
          <wp:inline distT="0" distB="0" distL="0" distR="0" wp14:anchorId="230B4795" wp14:editId="02C5DCCD">
            <wp:extent cx="994867" cy="802288"/>
            <wp:effectExtent l="19050" t="0" r="0" b="0"/>
            <wp:docPr id="1" name="Imagen 9" descr="Imagen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67" cy="80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41" w:rsidRDefault="00237341" w:rsidP="00237341">
      <w:pPr>
        <w:spacing w:line="240" w:lineRule="auto"/>
        <w:rPr>
          <w:b/>
          <w:noProof/>
          <w:lang w:val="es-MX" w:eastAsia="es-MX"/>
        </w:rPr>
      </w:pPr>
      <w:r w:rsidRPr="004B1E1E">
        <w:rPr>
          <w:b/>
        </w:rPr>
        <w:t>COLEGIO:</w:t>
      </w:r>
      <w:r w:rsidRPr="004B1E1E">
        <w:rPr>
          <w:b/>
          <w:noProof/>
          <w:lang w:val="es-MX" w:eastAsia="es-MX"/>
        </w:rPr>
        <w:t xml:space="preserve"> INSTITUTO PRIVADO DR. BERNARDO FRÍAS</w:t>
      </w:r>
    </w:p>
    <w:p w:rsidR="00237341" w:rsidRPr="004B1E1E" w:rsidRDefault="00237341" w:rsidP="00237341">
      <w:pPr>
        <w:spacing w:line="240" w:lineRule="auto"/>
        <w:rPr>
          <w:b/>
        </w:rPr>
      </w:pPr>
      <w:r w:rsidRPr="004B1E1E">
        <w:rPr>
          <w:b/>
        </w:rPr>
        <w:t>CICLO LECTIVO: 2017</w:t>
      </w:r>
    </w:p>
    <w:p w:rsidR="00237341" w:rsidRPr="004B1E1E" w:rsidRDefault="00237341" w:rsidP="00237341">
      <w:pPr>
        <w:spacing w:line="240" w:lineRule="auto"/>
        <w:rPr>
          <w:b/>
        </w:rPr>
      </w:pPr>
      <w:r w:rsidRPr="004B1E1E">
        <w:rPr>
          <w:b/>
        </w:rPr>
        <w:t>ESPACIO CURRICULAR:</w:t>
      </w:r>
      <w:r>
        <w:rPr>
          <w:b/>
        </w:rPr>
        <w:t xml:space="preserve"> PROBLEMÁTICA SOCIAL CONTEMPORÁNEA</w:t>
      </w:r>
    </w:p>
    <w:p w:rsidR="00237341" w:rsidRPr="004B1E1E" w:rsidRDefault="00237341" w:rsidP="00237341">
      <w:pPr>
        <w:spacing w:line="240" w:lineRule="auto"/>
        <w:rPr>
          <w:b/>
        </w:rPr>
      </w:pPr>
      <w:r w:rsidRPr="004B1E1E">
        <w:rPr>
          <w:b/>
        </w:rPr>
        <w:t>CURSO</w:t>
      </w:r>
      <w:proofErr w:type="gramStart"/>
      <w:r w:rsidRPr="004B1E1E">
        <w:rPr>
          <w:b/>
        </w:rPr>
        <w:t>:  5</w:t>
      </w:r>
      <w:proofErr w:type="gramEnd"/>
      <w:r w:rsidRPr="004B1E1E">
        <w:rPr>
          <w:b/>
        </w:rPr>
        <w:t>°                                  DIVISIÓN: B</w:t>
      </w:r>
      <w:bookmarkStart w:id="0" w:name="_GoBack"/>
      <w:bookmarkEnd w:id="0"/>
    </w:p>
    <w:p w:rsidR="00237341" w:rsidRPr="004B1E1E" w:rsidRDefault="00237341" w:rsidP="00237341">
      <w:pPr>
        <w:spacing w:line="240" w:lineRule="auto"/>
        <w:rPr>
          <w:b/>
        </w:rPr>
      </w:pPr>
      <w:r w:rsidRPr="004B1E1E">
        <w:rPr>
          <w:b/>
        </w:rPr>
        <w:t>CICLO:</w:t>
      </w:r>
      <w:r>
        <w:rPr>
          <w:b/>
        </w:rPr>
        <w:t xml:space="preserve"> ORIENTADO</w:t>
      </w:r>
    </w:p>
    <w:p w:rsidR="00237341" w:rsidRPr="004B1E1E" w:rsidRDefault="00237341" w:rsidP="00237341">
      <w:pPr>
        <w:rPr>
          <w:b/>
        </w:rPr>
      </w:pPr>
      <w:r w:rsidRPr="004B1E1E">
        <w:rPr>
          <w:b/>
        </w:rPr>
        <w:t>PROPÓSITOS:</w:t>
      </w:r>
    </w:p>
    <w:p w:rsidR="00237341" w:rsidRPr="00DE1C79" w:rsidRDefault="00237341" w:rsidP="0023734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KeplerStd-Light" w:cs="KeplerStd-Light"/>
        </w:rPr>
      </w:pPr>
      <w:r w:rsidRPr="00DE1C79">
        <w:rPr>
          <w:rFonts w:eastAsia="KeplerStd-Light" w:cs="KeplerStd-Light"/>
        </w:rPr>
        <w:t>Comprender y reflexionar sobre diversos planos de la vida social contemporánea, tanto del presente, como del pasado.</w:t>
      </w:r>
    </w:p>
    <w:p w:rsidR="00237341" w:rsidRPr="00DE1C79" w:rsidRDefault="00237341" w:rsidP="0023734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KeplerStd-Light" w:cs="KeplerStd-Light"/>
        </w:rPr>
      </w:pPr>
      <w:r w:rsidRPr="00DE1C79">
        <w:rPr>
          <w:rFonts w:eastAsia="KeplerStd-Light" w:cs="KeplerStd-Light"/>
        </w:rPr>
        <w:t xml:space="preserve"> Analizar críticamente los discursos de diversas producciones culturales acerca de temas y problemas relevantes de la vida social, en distintos contextos y a distintas escalas de análisis.</w:t>
      </w:r>
    </w:p>
    <w:p w:rsidR="00237341" w:rsidRPr="00DE1C79" w:rsidRDefault="00237341" w:rsidP="0023734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KeplerStd-Light" w:cs="KeplerStd-Light"/>
        </w:rPr>
      </w:pPr>
      <w:r w:rsidRPr="00DE1C79">
        <w:rPr>
          <w:rFonts w:eastAsia="KeplerStd-Light" w:cs="KeplerStd-Light"/>
        </w:rPr>
        <w:t xml:space="preserve"> Reconocer que el conocimiento social  está permanentemente en construcción y reformulación.</w:t>
      </w:r>
    </w:p>
    <w:p w:rsidR="00237341" w:rsidRPr="00DE1C79" w:rsidRDefault="00237341" w:rsidP="0023734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KeplerStd-Light" w:cs="KeplerStd-Light"/>
        </w:rPr>
      </w:pPr>
      <w:r w:rsidRPr="00DE1C79">
        <w:rPr>
          <w:rFonts w:eastAsia="KeplerStd-Light" w:cs="KeplerStd-Light"/>
        </w:rPr>
        <w:t xml:space="preserve"> Indagar, plantear y analizar problemas sociales en su dimensión ética y política.</w:t>
      </w:r>
    </w:p>
    <w:p w:rsidR="00237341" w:rsidRPr="00DE1C79" w:rsidRDefault="00237341" w:rsidP="0023734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="KeplerStd-Light" w:cs="KeplerStd-Light"/>
        </w:rPr>
      </w:pPr>
      <w:r w:rsidRPr="00DE1C79">
        <w:rPr>
          <w:rFonts w:eastAsia="KeplerStd-Light" w:cs="KeplerStd-Light"/>
        </w:rPr>
        <w:t>Examinar y respetar un núcleo de valores intrínsecamente vinculados con los Derechos</w:t>
      </w:r>
    </w:p>
    <w:p w:rsidR="00237341" w:rsidRPr="005678B8" w:rsidRDefault="00237341" w:rsidP="00237341">
      <w:pPr>
        <w:pStyle w:val="Prrafodelista"/>
        <w:tabs>
          <w:tab w:val="left" w:pos="1418"/>
          <w:tab w:val="left" w:pos="1800"/>
          <w:tab w:val="left" w:pos="9000"/>
        </w:tabs>
        <w:spacing w:after="0"/>
        <w:jc w:val="both"/>
        <w:rPr>
          <w:rFonts w:eastAsia="KeplerStd-Light" w:cs="KeplerStd-Light"/>
        </w:rPr>
      </w:pPr>
      <w:r w:rsidRPr="00DE1C79">
        <w:rPr>
          <w:rFonts w:eastAsia="KeplerStd-Light" w:cs="KeplerStd-Light"/>
        </w:rPr>
        <w:t>Humanos Universales</w:t>
      </w:r>
    </w:p>
    <w:p w:rsidR="00237341" w:rsidRPr="009A413C" w:rsidRDefault="00237341" w:rsidP="00237341">
      <w:pPr>
        <w:pStyle w:val="Prrafodelista"/>
        <w:ind w:left="0"/>
        <w:rPr>
          <w:b/>
        </w:rPr>
      </w:pPr>
      <w:r w:rsidRPr="009A413C">
        <w:rPr>
          <w:b/>
        </w:rPr>
        <w:t>EJES TEMÁTICOS:</w:t>
      </w:r>
    </w:p>
    <w:p w:rsidR="00237341" w:rsidRPr="00DE1C79" w:rsidRDefault="00237341" w:rsidP="00237341">
      <w:pPr>
        <w:autoSpaceDE w:val="0"/>
        <w:autoSpaceDN w:val="0"/>
        <w:adjustRightInd w:val="0"/>
        <w:spacing w:after="0"/>
        <w:rPr>
          <w:rFonts w:cs="Helvetica-Condensed-Bold"/>
          <w:b/>
          <w:bCs/>
        </w:rPr>
      </w:pPr>
      <w:r w:rsidRPr="00DE1C79">
        <w:rPr>
          <w:rFonts w:cs="Helvetica-Condensed-Bold"/>
          <w:b/>
          <w:bCs/>
        </w:rPr>
        <w:t>Eje Nº 1: SIGLO XX</w:t>
      </w:r>
    </w:p>
    <w:p w:rsidR="00237341" w:rsidRPr="00DE1C79" w:rsidRDefault="00237341" w:rsidP="00237341">
      <w:pPr>
        <w:autoSpaceDE w:val="0"/>
        <w:autoSpaceDN w:val="0"/>
        <w:adjustRightInd w:val="0"/>
        <w:spacing w:after="0"/>
        <w:rPr>
          <w:rFonts w:eastAsia="Helvetica-Condensed-Light" w:cs="Helvetica-Condensed-Light"/>
        </w:rPr>
      </w:pPr>
      <w:r>
        <w:rPr>
          <w:rFonts w:eastAsia="Helvetica-Condensed-Light" w:cs="Helvetica-Condensed-Light"/>
        </w:rPr>
        <w:t>Período entre guerras. La Segunda Guerra Mundial. El mundo desde 1945. La era de las Superpotencias. Formación de bloques y la guerra Fría</w:t>
      </w:r>
      <w:r w:rsidRPr="00DE1C79">
        <w:rPr>
          <w:rFonts w:eastAsia="Helvetica-Condensed-Light" w:cs="Helvetica-Condensed-Light"/>
        </w:rPr>
        <w:t xml:space="preserve">. </w:t>
      </w:r>
      <w:r>
        <w:rPr>
          <w:rFonts w:eastAsia="Helvetica-Condensed-Light" w:cs="Helvetica-Condensed-Light"/>
        </w:rPr>
        <w:t>La coexistencia pacífica. La descolonización y el nacimiento del  Tercer mundo.</w:t>
      </w:r>
      <w:r w:rsidRPr="00DE1C79">
        <w:rPr>
          <w:rFonts w:eastAsia="Helvetica-Condensed-Light" w:cs="Helvetica-Condensed-Light"/>
        </w:rPr>
        <w:t xml:space="preserve"> Las conferencias internacionales. Las Naciones Unidas y el foro de países no alineados. </w:t>
      </w:r>
      <w:r>
        <w:rPr>
          <w:rFonts w:eastAsia="Helvetica-Condensed-Light" w:cs="Helvetica-Condensed-Light"/>
        </w:rPr>
        <w:t>La evolución del mundo capitalista. La expansión del mundo comunista</w:t>
      </w:r>
      <w:proofErr w:type="gramStart"/>
      <w:r>
        <w:rPr>
          <w:rFonts w:eastAsia="Helvetica-Condensed-Light" w:cs="Helvetica-Condensed-Light"/>
        </w:rPr>
        <w:t>.</w:t>
      </w:r>
      <w:r w:rsidRPr="00DE1C79">
        <w:rPr>
          <w:rFonts w:eastAsia="Helvetica-Condensed-Light" w:cs="Helvetica-Condensed-Light"/>
        </w:rPr>
        <w:t>.</w:t>
      </w:r>
      <w:proofErr w:type="gramEnd"/>
      <w:r>
        <w:rPr>
          <w:rFonts w:eastAsia="Helvetica-Condensed-Light" w:cs="Helvetica-Condensed-Light"/>
        </w:rPr>
        <w:t xml:space="preserve"> El mundo de nuestros días. El hundimiento del mundo comunista. Un nuevo orden internacional. Un Mundo desigual. Contrastes y desigualdades. Países del sur, pobreza y dependencia. La cooperación internacional.</w:t>
      </w:r>
    </w:p>
    <w:p w:rsidR="00237341" w:rsidRPr="00DE1C79" w:rsidRDefault="00237341" w:rsidP="00237341">
      <w:pPr>
        <w:autoSpaceDE w:val="0"/>
        <w:autoSpaceDN w:val="0"/>
        <w:adjustRightInd w:val="0"/>
        <w:spacing w:after="0"/>
        <w:rPr>
          <w:rFonts w:eastAsia="Helvetica-Condensed-Light" w:cs="Helvetica-Condensed-Light"/>
        </w:rPr>
      </w:pPr>
    </w:p>
    <w:p w:rsidR="00237341" w:rsidRPr="00DE1C79" w:rsidRDefault="00237341" w:rsidP="00237341">
      <w:pPr>
        <w:autoSpaceDE w:val="0"/>
        <w:autoSpaceDN w:val="0"/>
        <w:adjustRightInd w:val="0"/>
        <w:spacing w:after="0"/>
        <w:rPr>
          <w:rFonts w:cs="Helvetica-Condensed-Bold"/>
          <w:b/>
          <w:bCs/>
        </w:rPr>
      </w:pPr>
      <w:r w:rsidRPr="00DE1C79">
        <w:rPr>
          <w:rFonts w:cs="Helvetica-Condensed-Bold"/>
          <w:b/>
          <w:bCs/>
        </w:rPr>
        <w:t>Eje Nº 2: SIGLO XXI ¿FIN DE LAS UTOPÍAS?</w:t>
      </w:r>
    </w:p>
    <w:p w:rsidR="00237341" w:rsidRPr="00DE1C79" w:rsidRDefault="00237341" w:rsidP="00237341">
      <w:pPr>
        <w:autoSpaceDE w:val="0"/>
        <w:autoSpaceDN w:val="0"/>
        <w:adjustRightInd w:val="0"/>
        <w:spacing w:after="0"/>
        <w:rPr>
          <w:rFonts w:eastAsia="Helvetica-Condensed-Light" w:cs="Helvetica-Condensed-Light"/>
        </w:rPr>
      </w:pPr>
      <w:r w:rsidRPr="00DE1C79">
        <w:rPr>
          <w:rFonts w:eastAsia="Helvetica-Condensed-Light" w:cs="Helvetica-Condensed-Light"/>
        </w:rPr>
        <w:t>El advenimiento del posmodernismo y la postmodernidad. Valores en los que se sustentan. El problema de la ética y los valores en relación a temas como el aborto, avances biomédicos, entre otros. La familia y sus cambios. Nuevos roles y funciones. La creciente autonomía de los jóvenes. Fundamentalismo. Nacionalismo. Tráfico de armas, narcotráfico y trata de blancas. Pobreza, marginalidad y Violaciones de los Derechos Humanos.  I</w:t>
      </w:r>
      <w:r>
        <w:rPr>
          <w:rFonts w:eastAsia="Helvetica-Condensed-Light" w:cs="Helvetica-Condensed-Light"/>
        </w:rPr>
        <w:t>ntegración e interculturalidad.</w:t>
      </w:r>
      <w:r w:rsidRPr="00DE1C79">
        <w:rPr>
          <w:rFonts w:eastAsia="Helvetica-Condensed-Light" w:cs="Helvetica-Condensed-Light"/>
        </w:rPr>
        <w:t xml:space="preserve"> Problemas sociales contemporáneos en escalas nacional, regional y local.</w:t>
      </w:r>
    </w:p>
    <w:p w:rsidR="00237341" w:rsidRPr="00DE1C79" w:rsidRDefault="00237341" w:rsidP="00237341">
      <w:pPr>
        <w:autoSpaceDE w:val="0"/>
        <w:autoSpaceDN w:val="0"/>
        <w:adjustRightInd w:val="0"/>
        <w:spacing w:after="0"/>
        <w:rPr>
          <w:rFonts w:eastAsia="Helvetica-Condensed-Light" w:cs="Helvetica-Condensed-Light"/>
        </w:rPr>
      </w:pPr>
    </w:p>
    <w:p w:rsidR="00237341" w:rsidRPr="00DE1C79" w:rsidRDefault="00237341" w:rsidP="00237341">
      <w:pPr>
        <w:autoSpaceDE w:val="0"/>
        <w:autoSpaceDN w:val="0"/>
        <w:adjustRightInd w:val="0"/>
        <w:spacing w:after="0"/>
        <w:rPr>
          <w:rFonts w:cs="Helvetica-Condensed-Bold"/>
          <w:b/>
          <w:bCs/>
        </w:rPr>
      </w:pPr>
      <w:r w:rsidRPr="00DE1C79">
        <w:rPr>
          <w:rFonts w:cs="Helvetica-Condensed-Bold"/>
          <w:b/>
          <w:bCs/>
        </w:rPr>
        <w:t>Eje Nº 3: PROPUESTAS Y ALTERNATIVAS DE CAMBIO</w:t>
      </w:r>
    </w:p>
    <w:p w:rsidR="00237341" w:rsidRDefault="00237341" w:rsidP="00237341">
      <w:pPr>
        <w:autoSpaceDE w:val="0"/>
        <w:autoSpaceDN w:val="0"/>
        <w:adjustRightInd w:val="0"/>
        <w:spacing w:after="0"/>
        <w:rPr>
          <w:rFonts w:eastAsia="Helvetica-Condensed-Light" w:cs="Helvetica-Condensed-Light"/>
        </w:rPr>
      </w:pPr>
      <w:r w:rsidRPr="00DE1C79">
        <w:rPr>
          <w:rFonts w:eastAsia="Helvetica-Condensed-Light" w:cs="Helvetica-Condensed-Light"/>
        </w:rPr>
        <w:t>Los Derechos Humanos Universales. La gobernabilidad democrática de los países. Reducción de la pobreza. Prevención y recuperación de la Crisis.  Informes sobre Desarrollo Humano. Objetivos de Desarrollo del Milenio. La violencia. Desaprender la violencia. Aprender a dialogar. La Competencia social. Empatía y Asertividad. Hacia una convivencia pacífica. Resolución de conflictos. Los problemas interpersonales. Mediación. Educación para la tolerancia y la Paz.</w:t>
      </w:r>
    </w:p>
    <w:p w:rsidR="00237341" w:rsidRDefault="00237341" w:rsidP="00237341">
      <w:pPr>
        <w:autoSpaceDE w:val="0"/>
        <w:autoSpaceDN w:val="0"/>
        <w:adjustRightInd w:val="0"/>
        <w:spacing w:after="0"/>
        <w:rPr>
          <w:rFonts w:eastAsia="Helvetica-Condensed-Light" w:cs="Helvetica-Condensed-Light"/>
        </w:rPr>
      </w:pPr>
      <w:r>
        <w:t xml:space="preserve">Las migraciones, problemática, discriminación, potencialidades y amenazas. El descreimiento de la política y la caída de los grandes relatos. Nuevos emergentes ideológicos y nuevas formas de participación.  Identidad </w:t>
      </w:r>
      <w:r>
        <w:lastRenderedPageBreak/>
        <w:t>en la era de la globalización. Los movimientos de reafirmación de identidades. La educación y sus desafíos contemporáneos.</w:t>
      </w:r>
    </w:p>
    <w:p w:rsidR="00237341" w:rsidRPr="00DE1C79" w:rsidRDefault="00237341" w:rsidP="00237341">
      <w:pPr>
        <w:autoSpaceDE w:val="0"/>
        <w:autoSpaceDN w:val="0"/>
        <w:adjustRightInd w:val="0"/>
        <w:spacing w:after="0"/>
        <w:jc w:val="both"/>
        <w:rPr>
          <w:rFonts w:eastAsia="Helvetica-Condensed-Light" w:cs="Helvetica-Condensed-Light"/>
        </w:rPr>
      </w:pPr>
    </w:p>
    <w:p w:rsidR="00237341" w:rsidRPr="004B1E1E" w:rsidRDefault="00237341" w:rsidP="00237341">
      <w:pPr>
        <w:spacing w:after="0" w:line="240" w:lineRule="auto"/>
      </w:pPr>
      <w:r>
        <w:t xml:space="preserve">  </w:t>
      </w:r>
      <w:r w:rsidRPr="004B1E1E">
        <w:rPr>
          <w:b/>
        </w:rPr>
        <w:t>CRITERIOS DE EVALUACIÓN:</w:t>
      </w:r>
    </w:p>
    <w:p w:rsidR="00237341" w:rsidRPr="00F510D8" w:rsidRDefault="00237341" w:rsidP="00237341">
      <w:pPr>
        <w:pStyle w:val="Prrafodelista"/>
        <w:numPr>
          <w:ilvl w:val="0"/>
          <w:numId w:val="1"/>
        </w:numPr>
        <w:spacing w:before="240" w:after="0" w:line="240" w:lineRule="auto"/>
        <w:rPr>
          <w:rFonts w:cstheme="minorHAnsi"/>
        </w:rPr>
      </w:pPr>
      <w:r w:rsidRPr="00F510D8">
        <w:rPr>
          <w:rFonts w:cstheme="minorHAnsi"/>
        </w:rPr>
        <w:t>Participación adecuada y responsable en su proceso de aprendizaje</w:t>
      </w:r>
    </w:p>
    <w:p w:rsidR="00237341" w:rsidRPr="00F510D8" w:rsidRDefault="00237341" w:rsidP="00237341">
      <w:pPr>
        <w:pStyle w:val="Prrafodelista"/>
        <w:numPr>
          <w:ilvl w:val="0"/>
          <w:numId w:val="1"/>
        </w:numPr>
        <w:spacing w:before="240" w:after="0" w:line="240" w:lineRule="auto"/>
        <w:rPr>
          <w:rFonts w:eastAsia="KeplerStd-Light" w:cs="KeplerStd-Light"/>
        </w:rPr>
      </w:pPr>
      <w:r w:rsidRPr="00F510D8">
        <w:rPr>
          <w:rFonts w:eastAsia="KeplerStd-Light" w:cs="KeplerStd-Light"/>
        </w:rPr>
        <w:t>Plantear los problemas sociales, junto al análisis de su dimensión ética y política.</w:t>
      </w:r>
    </w:p>
    <w:p w:rsidR="00237341" w:rsidRPr="00BD5C13" w:rsidRDefault="00237341" w:rsidP="002373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KeplerStd-Light" w:cs="KeplerStd-Light"/>
        </w:rPr>
      </w:pPr>
      <w:r w:rsidRPr="00F510D8">
        <w:rPr>
          <w:rFonts w:eastAsia="KeplerStd-Light" w:cs="KeplerStd-Light"/>
        </w:rPr>
        <w:t>Utilizar las técnicas y los procedimientos de recolección de información, clasificación,</w:t>
      </w:r>
      <w:r>
        <w:rPr>
          <w:rFonts w:eastAsia="KeplerStd-Light" w:cs="KeplerStd-Light"/>
        </w:rPr>
        <w:t xml:space="preserve"> </w:t>
      </w:r>
      <w:r w:rsidRPr="00BD5C13">
        <w:rPr>
          <w:rFonts w:eastAsia="KeplerStd-Light" w:cs="KeplerStd-Light"/>
        </w:rPr>
        <w:t>correcta decodificación e interpretación de las mismas.</w:t>
      </w:r>
    </w:p>
    <w:p w:rsidR="00237341" w:rsidRPr="00F510D8" w:rsidRDefault="00237341" w:rsidP="00237341">
      <w:pPr>
        <w:pStyle w:val="Prrafodelista"/>
        <w:numPr>
          <w:ilvl w:val="0"/>
          <w:numId w:val="1"/>
        </w:numPr>
        <w:spacing w:before="240" w:after="0" w:line="240" w:lineRule="auto"/>
        <w:rPr>
          <w:rFonts w:cstheme="minorHAnsi"/>
        </w:rPr>
      </w:pPr>
      <w:r w:rsidRPr="00F510D8">
        <w:rPr>
          <w:rFonts w:eastAsia="KeplerStd-Light" w:cs="KeplerStd-Light"/>
        </w:rPr>
        <w:t>Comprender los principales procesos en diversas escalas y niveles de análisis</w:t>
      </w:r>
    </w:p>
    <w:p w:rsidR="00237341" w:rsidRPr="00F510D8" w:rsidRDefault="00237341" w:rsidP="00237341">
      <w:pPr>
        <w:pStyle w:val="Prrafodelista"/>
        <w:numPr>
          <w:ilvl w:val="0"/>
          <w:numId w:val="1"/>
        </w:numPr>
        <w:spacing w:before="240" w:after="0" w:line="240" w:lineRule="auto"/>
        <w:rPr>
          <w:rFonts w:cstheme="minorHAnsi"/>
        </w:rPr>
      </w:pPr>
      <w:r w:rsidRPr="00F510D8">
        <w:rPr>
          <w:rFonts w:cstheme="minorHAnsi"/>
        </w:rPr>
        <w:t>Cumplimentar en tiempo y forma de lo solicitado.</w:t>
      </w:r>
    </w:p>
    <w:p w:rsidR="00237341" w:rsidRPr="00F510D8" w:rsidRDefault="00237341" w:rsidP="002373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KeplerStd-Light" w:cs="KeplerStd-Light"/>
        </w:rPr>
      </w:pPr>
      <w:r w:rsidRPr="00F510D8">
        <w:rPr>
          <w:rFonts w:eastAsia="KeplerStd-Light" w:cs="KeplerStd-Light"/>
        </w:rPr>
        <w:t>Manejar de un modo idóneo la estructura conceptual básica del espacio curricular.</w:t>
      </w:r>
    </w:p>
    <w:p w:rsidR="00237341" w:rsidRPr="0076452E" w:rsidRDefault="00237341" w:rsidP="00237341">
      <w:pPr>
        <w:pStyle w:val="Prrafodelista"/>
        <w:numPr>
          <w:ilvl w:val="0"/>
          <w:numId w:val="1"/>
        </w:numPr>
        <w:spacing w:before="240" w:after="0" w:line="240" w:lineRule="auto"/>
        <w:rPr>
          <w:rFonts w:cstheme="minorHAnsi"/>
        </w:rPr>
      </w:pPr>
      <w:r w:rsidRPr="00F510D8">
        <w:rPr>
          <w:rFonts w:cstheme="minorHAnsi"/>
        </w:rPr>
        <w:t>Ubicar temporal y espacialmente de hechos y procesos históricos.</w:t>
      </w:r>
    </w:p>
    <w:p w:rsidR="00237341" w:rsidRPr="00F510D8" w:rsidRDefault="00237341" w:rsidP="00237341">
      <w:pPr>
        <w:pStyle w:val="Prrafodelista"/>
        <w:numPr>
          <w:ilvl w:val="0"/>
          <w:numId w:val="1"/>
        </w:numPr>
        <w:spacing w:before="240" w:after="0" w:line="240" w:lineRule="auto"/>
        <w:rPr>
          <w:rFonts w:cstheme="minorHAnsi"/>
        </w:rPr>
      </w:pPr>
      <w:r w:rsidRPr="00F510D8">
        <w:rPr>
          <w:rFonts w:cstheme="minorHAnsi"/>
        </w:rPr>
        <w:t>Establecer relaciones entre presente, pasado y el futuro.</w:t>
      </w:r>
    </w:p>
    <w:p w:rsidR="00237341" w:rsidRPr="00BD5C13" w:rsidRDefault="00237341" w:rsidP="002373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KeplerStd-Light" w:cs="KeplerStd-Light"/>
        </w:rPr>
      </w:pPr>
      <w:r w:rsidRPr="00F510D8">
        <w:rPr>
          <w:rFonts w:eastAsia="KeplerStd-Light" w:cs="KeplerStd-Light"/>
        </w:rPr>
        <w:t>Desarrollar  habilidades personales y sociales tales como la responsabilidad, la</w:t>
      </w:r>
      <w:r>
        <w:rPr>
          <w:rFonts w:eastAsia="KeplerStd-Light" w:cs="KeplerStd-Light"/>
        </w:rPr>
        <w:t xml:space="preserve"> </w:t>
      </w:r>
      <w:r w:rsidRPr="00BD5C13">
        <w:rPr>
          <w:rFonts w:eastAsia="KeplerStd-Light" w:cs="KeplerStd-Light"/>
        </w:rPr>
        <w:t>Cooperación, la tolerancia y el respeto, entre otros.</w:t>
      </w:r>
    </w:p>
    <w:p w:rsidR="00237341" w:rsidRPr="00F510D8" w:rsidRDefault="00237341" w:rsidP="002373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cstheme="minorHAnsi"/>
          <w:bCs/>
        </w:rPr>
      </w:pPr>
      <w:r w:rsidRPr="00F510D8">
        <w:rPr>
          <w:rFonts w:cstheme="minorHAnsi"/>
          <w:bCs/>
        </w:rPr>
        <w:t>Adecuar normas y valores en  actitudes cotidianas.</w:t>
      </w:r>
    </w:p>
    <w:p w:rsidR="00237341" w:rsidRPr="00BD5C13" w:rsidRDefault="00237341" w:rsidP="00237341">
      <w:pPr>
        <w:pStyle w:val="Prrafodelista"/>
        <w:tabs>
          <w:tab w:val="left" w:pos="1418"/>
        </w:tabs>
        <w:rPr>
          <w:rFonts w:cs="Arial"/>
        </w:rPr>
      </w:pPr>
    </w:p>
    <w:p w:rsidR="00237341" w:rsidRPr="004B1E1E" w:rsidRDefault="00237341" w:rsidP="00237341">
      <w:pPr>
        <w:tabs>
          <w:tab w:val="left" w:pos="1418"/>
        </w:tabs>
        <w:rPr>
          <w:b/>
        </w:rPr>
      </w:pPr>
      <w:r w:rsidRPr="004B1E1E">
        <w:rPr>
          <w:b/>
        </w:rPr>
        <w:t>BIBLIOGRAFÍA DEL ALUMNO:</w:t>
      </w:r>
    </w:p>
    <w:p w:rsidR="00237341" w:rsidRPr="004B1E1E" w:rsidRDefault="00237341" w:rsidP="00237341">
      <w:pPr>
        <w:tabs>
          <w:tab w:val="left" w:pos="1418"/>
        </w:tabs>
        <w:rPr>
          <w:rFonts w:cs="Arial"/>
          <w:b/>
          <w:lang w:val="es-AR"/>
        </w:rPr>
      </w:pPr>
      <w:r w:rsidRPr="004B1E1E">
        <w:rPr>
          <w:rFonts w:cs="Arial"/>
          <w:lang w:val="es-AR"/>
        </w:rPr>
        <w:t xml:space="preserve"> Selección de textos. Recopilación autores varios.</w:t>
      </w:r>
    </w:p>
    <w:p w:rsidR="00237341" w:rsidRDefault="00237341" w:rsidP="00237341"/>
    <w:p w:rsidR="00237341" w:rsidRDefault="00237341" w:rsidP="00237341"/>
    <w:p w:rsidR="00237341" w:rsidRDefault="00237341" w:rsidP="00237341">
      <w:pPr>
        <w:pStyle w:val="Prrafodelista"/>
      </w:pPr>
    </w:p>
    <w:p w:rsidR="00237341" w:rsidRDefault="00237341" w:rsidP="00237341">
      <w:pPr>
        <w:pStyle w:val="Prrafodelista"/>
      </w:pPr>
      <w:r>
        <w:t xml:space="preserve">                                                                                                                 Prof. Andrea </w:t>
      </w:r>
      <w:proofErr w:type="spellStart"/>
      <w:r>
        <w:t>Argañaraz</w:t>
      </w:r>
      <w:proofErr w:type="spellEnd"/>
    </w:p>
    <w:p w:rsidR="00237341" w:rsidRDefault="00237341" w:rsidP="00237341">
      <w:pPr>
        <w:pStyle w:val="Prrafodelista"/>
      </w:pPr>
    </w:p>
    <w:p w:rsidR="00237341" w:rsidRDefault="00237341" w:rsidP="00237341">
      <w:pPr>
        <w:pStyle w:val="Prrafodelista"/>
      </w:pPr>
    </w:p>
    <w:p w:rsidR="00237341" w:rsidRDefault="00237341" w:rsidP="00237341">
      <w:pPr>
        <w:pStyle w:val="Prrafodelista"/>
      </w:pPr>
    </w:p>
    <w:p w:rsidR="0059227E" w:rsidRDefault="00237341"/>
    <w:sectPr w:rsidR="0059227E" w:rsidSect="004B1E1E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plerStd-Ligh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-Ligh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25F"/>
    <w:multiLevelType w:val="hybridMultilevel"/>
    <w:tmpl w:val="A40CF0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756A4"/>
    <w:multiLevelType w:val="hybridMultilevel"/>
    <w:tmpl w:val="4E0472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41"/>
    <w:rsid w:val="00237341"/>
    <w:rsid w:val="00300067"/>
    <w:rsid w:val="0092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73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73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2017-04-04T15:07:00Z</dcterms:created>
  <dcterms:modified xsi:type="dcterms:W3CDTF">2017-04-04T15:07:00Z</dcterms:modified>
</cp:coreProperties>
</file>